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57EC" w:rsidRDefault="008857EC" w:rsidP="008857EC">
      <w:pPr>
        <w:pStyle w:val="1"/>
        <w:spacing w:before="0"/>
        <w:jc w:val="center"/>
        <w:rPr>
          <w:lang w:val="ru-RU"/>
        </w:rPr>
      </w:pPr>
      <w:bookmarkStart w:id="0" w:name="_GoBack"/>
      <w:bookmarkEnd w:id="0"/>
      <w:r>
        <w:rPr>
          <w:noProof/>
          <w:lang w:val="ru-RU"/>
        </w:rPr>
        <w:drawing>
          <wp:inline distT="0" distB="0" distL="0" distR="0">
            <wp:extent cx="3933825" cy="55435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7EC" w:rsidRDefault="008857EC" w:rsidP="008857EC"/>
    <w:p w:rsidR="008857EC" w:rsidRDefault="008857EC" w:rsidP="008857EC">
      <w:pPr>
        <w:pStyle w:val="1"/>
        <w:spacing w:before="0"/>
        <w:rPr>
          <w:lang w:val="ru-RU"/>
        </w:rPr>
      </w:pPr>
      <w:r>
        <w:rPr>
          <w:lang w:val="ru-RU"/>
        </w:rPr>
        <w:t xml:space="preserve">СОГЛАСОВАНО                                                                                                </w:t>
      </w:r>
      <w:r w:rsidR="00E252B6" w:rsidRPr="00802264">
        <w:rPr>
          <w:lang w:val="ru-RU"/>
        </w:rPr>
        <w:t xml:space="preserve">        </w:t>
      </w:r>
      <w:r>
        <w:rPr>
          <w:lang w:val="ru-RU"/>
        </w:rPr>
        <w:t>УТВЕРЖДЕНО</w:t>
      </w:r>
    </w:p>
    <w:p w:rsidR="008857EC" w:rsidRDefault="008857EC" w:rsidP="008857EC">
      <w:pPr>
        <w:rPr>
          <w:sz w:val="26"/>
          <w:szCs w:val="26"/>
        </w:rPr>
      </w:pPr>
      <w:r>
        <w:rPr>
          <w:sz w:val="26"/>
          <w:szCs w:val="26"/>
        </w:rPr>
        <w:t xml:space="preserve">Председатель профсоюзного комитета            </w:t>
      </w:r>
      <w:r w:rsidR="00E252B6" w:rsidRPr="00E252B6">
        <w:rPr>
          <w:sz w:val="26"/>
          <w:szCs w:val="26"/>
        </w:rPr>
        <w:t xml:space="preserve">       </w:t>
      </w:r>
      <w:r>
        <w:rPr>
          <w:sz w:val="26"/>
          <w:szCs w:val="26"/>
        </w:rPr>
        <w:t xml:space="preserve"> приказом по МБОУ «Печорская гимназия»</w:t>
      </w:r>
    </w:p>
    <w:p w:rsidR="008857EC" w:rsidRDefault="008857EC" w:rsidP="008857EC">
      <w:pPr>
        <w:rPr>
          <w:sz w:val="26"/>
          <w:szCs w:val="26"/>
        </w:rPr>
      </w:pPr>
      <w:r>
        <w:rPr>
          <w:noProof/>
        </w:rPr>
        <w:drawing>
          <wp:inline distT="0" distB="0" distL="0" distR="0">
            <wp:extent cx="609600" cy="180975"/>
            <wp:effectExtent l="0" t="0" r="0" b="9525"/>
            <wp:docPr id="1" name="Рисунок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 Володина Н.Л.                                                                      </w:t>
      </w:r>
      <w:r w:rsidR="00E252B6" w:rsidRPr="00E252B6">
        <w:rPr>
          <w:sz w:val="26"/>
          <w:szCs w:val="26"/>
        </w:rPr>
        <w:t xml:space="preserve">            </w:t>
      </w:r>
      <w:r>
        <w:rPr>
          <w:sz w:val="26"/>
          <w:szCs w:val="26"/>
        </w:rPr>
        <w:t>№ 02 от 27.01.2020  г.</w:t>
      </w:r>
    </w:p>
    <w:p w:rsidR="008857EC" w:rsidRDefault="008857EC" w:rsidP="008857EC">
      <w:pPr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 xml:space="preserve">от 26.01.2020 г. </w:t>
      </w:r>
    </w:p>
    <w:p w:rsidR="008857EC" w:rsidRDefault="008857EC" w:rsidP="008857EC">
      <w:pPr>
        <w:pStyle w:val="1"/>
        <w:spacing w:before="0"/>
        <w:jc w:val="center"/>
        <w:rPr>
          <w:lang w:val="ru-RU"/>
        </w:rPr>
      </w:pPr>
    </w:p>
    <w:p w:rsidR="008857EC" w:rsidRDefault="008857EC" w:rsidP="008857EC">
      <w:pPr>
        <w:pStyle w:val="1"/>
        <w:spacing w:before="0"/>
        <w:jc w:val="center"/>
      </w:pPr>
      <w:r>
        <w:t xml:space="preserve">ПРАВИЛА </w:t>
      </w:r>
    </w:p>
    <w:p w:rsidR="008857EC" w:rsidRDefault="008857EC" w:rsidP="008857EC">
      <w:pPr>
        <w:pStyle w:val="1"/>
        <w:spacing w:before="0"/>
        <w:jc w:val="center"/>
        <w:rPr>
          <w:lang w:val="ru-RU"/>
        </w:rPr>
      </w:pPr>
      <w:bookmarkStart w:id="1" w:name="_внутреннего_трудового_распорядка"/>
      <w:bookmarkEnd w:id="1"/>
      <w:r>
        <w:t xml:space="preserve">внутреннего трудового распорядка работников </w:t>
      </w:r>
    </w:p>
    <w:p w:rsidR="008857EC" w:rsidRDefault="008857EC" w:rsidP="008857EC">
      <w:pPr>
        <w:pStyle w:val="1"/>
        <w:spacing w:before="0"/>
        <w:jc w:val="center"/>
        <w:rPr>
          <w:lang w:val="ru-RU"/>
        </w:rPr>
      </w:pPr>
      <w:r>
        <w:rPr>
          <w:lang w:val="ru-RU"/>
        </w:rPr>
        <w:t>МБОУ «Печорская гимназия».</w:t>
      </w:r>
    </w:p>
    <w:p w:rsidR="008857EC" w:rsidRDefault="008857EC" w:rsidP="008857EC"/>
    <w:p w:rsidR="008857EC" w:rsidRDefault="008857EC" w:rsidP="008857EC">
      <w:pPr>
        <w:numPr>
          <w:ilvl w:val="0"/>
          <w:numId w:val="1"/>
        </w:numPr>
        <w:rPr>
          <w:rFonts w:eastAsia="Batang"/>
          <w:b/>
          <w:bCs/>
          <w:sz w:val="26"/>
          <w:szCs w:val="26"/>
          <w:lang w:eastAsia="ko-KR"/>
        </w:rPr>
      </w:pPr>
      <w:r>
        <w:rPr>
          <w:rFonts w:eastAsia="Batang"/>
          <w:b/>
          <w:bCs/>
          <w:sz w:val="26"/>
          <w:szCs w:val="26"/>
          <w:lang w:eastAsia="ko-KR"/>
        </w:rPr>
        <w:t>Общие положения.</w:t>
      </w:r>
    </w:p>
    <w:p w:rsidR="008857EC" w:rsidRDefault="008857EC" w:rsidP="008857EC">
      <w:pPr>
        <w:ind w:left="360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 xml:space="preserve"> </w:t>
      </w:r>
    </w:p>
    <w:p w:rsidR="008857EC" w:rsidRDefault="008857EC" w:rsidP="008857EC">
      <w:pPr>
        <w:ind w:firstLine="360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1.1.Настоящие Правила внутреннего трудового распорядка (далее – Правила) разработаны и утверждены в соответствии со статьями 189-196 Трудового Кодекса РФ,  Федеральным законом №273-ФЗ от 29.12.2012г. «Об образовании в Российской Федерации» и Уставом МБОУ «Печорская гимназия» (далее – Учреждение).</w:t>
      </w:r>
    </w:p>
    <w:p w:rsidR="008857EC" w:rsidRDefault="008857EC" w:rsidP="008857EC">
      <w:pPr>
        <w:ind w:firstLine="360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1.2. Настоящие Правила приняты общим собранием работников Учреждения, утверждены Директором Учреждения с учетом мнения профсоюзного комитета.</w:t>
      </w:r>
    </w:p>
    <w:p w:rsidR="008857EC" w:rsidRDefault="008857EC" w:rsidP="008857EC">
      <w:pPr>
        <w:ind w:firstLine="360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1.3. Настоящие Правила являются приложением к Коллективному договору.</w:t>
      </w:r>
    </w:p>
    <w:p w:rsidR="008857EC" w:rsidRDefault="008857EC" w:rsidP="008857EC">
      <w:pPr>
        <w:ind w:firstLine="360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lastRenderedPageBreak/>
        <w:t>1.4. Настоящие Правила утверждаются с целью способствовать дальнейшему укреплению трудовой дисциплины, рациональному использованию рабочего времени и созданию условий для эффективной работы.</w:t>
      </w:r>
    </w:p>
    <w:p w:rsidR="008857EC" w:rsidRDefault="008857EC" w:rsidP="008857EC">
      <w:pPr>
        <w:ind w:firstLine="360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1.5. Под дисциплиной труда в настоящих Правилах понимается обязательное для всех работников  подчинение правилам поведения, определенным в соответствии с Трудовым Кодексом, иными законами, Коллективным договором. трудовым договором, локальными актами Учреждения.</w:t>
      </w:r>
    </w:p>
    <w:p w:rsidR="008857EC" w:rsidRDefault="008857EC" w:rsidP="008857EC">
      <w:pPr>
        <w:ind w:firstLine="360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1.6. Настоящие Правила размещаются на сайте Учреждения.</w:t>
      </w:r>
    </w:p>
    <w:p w:rsidR="008857EC" w:rsidRDefault="008857EC" w:rsidP="008857EC">
      <w:pPr>
        <w:ind w:firstLine="360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 xml:space="preserve">1.7. При приеме на работу Директор Учреждения обязан ознакомить с настоящими Правилами работника под поспись. </w:t>
      </w:r>
    </w:p>
    <w:p w:rsidR="008857EC" w:rsidRDefault="008857EC" w:rsidP="008857EC">
      <w:pPr>
        <w:ind w:firstLine="360"/>
        <w:jc w:val="both"/>
        <w:rPr>
          <w:rFonts w:eastAsia="Batang"/>
          <w:sz w:val="26"/>
          <w:szCs w:val="26"/>
          <w:lang w:eastAsia="ko-KR"/>
        </w:rPr>
      </w:pPr>
    </w:p>
    <w:p w:rsidR="008857EC" w:rsidRDefault="008857EC" w:rsidP="008857EC">
      <w:pPr>
        <w:numPr>
          <w:ilvl w:val="0"/>
          <w:numId w:val="1"/>
        </w:numPr>
        <w:jc w:val="both"/>
        <w:rPr>
          <w:rFonts w:eastAsia="Batang"/>
          <w:b/>
          <w:bCs/>
          <w:sz w:val="26"/>
          <w:szCs w:val="26"/>
          <w:lang w:eastAsia="ko-KR"/>
        </w:rPr>
      </w:pPr>
      <w:r>
        <w:rPr>
          <w:rFonts w:eastAsia="Batang"/>
          <w:b/>
          <w:bCs/>
          <w:sz w:val="26"/>
          <w:szCs w:val="26"/>
          <w:lang w:eastAsia="ko-KR"/>
        </w:rPr>
        <w:t>Порядок приема, перевода и увольнения работников.</w:t>
      </w:r>
    </w:p>
    <w:p w:rsidR="008857EC" w:rsidRDefault="008857EC" w:rsidP="008857EC">
      <w:pPr>
        <w:ind w:left="360"/>
        <w:jc w:val="both"/>
        <w:rPr>
          <w:rFonts w:eastAsia="Batang"/>
          <w:sz w:val="26"/>
          <w:szCs w:val="26"/>
          <w:lang w:eastAsia="ko-KR"/>
        </w:rPr>
      </w:pPr>
    </w:p>
    <w:p w:rsidR="008857EC" w:rsidRDefault="008857EC" w:rsidP="008857EC">
      <w:pPr>
        <w:ind w:firstLine="360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2.1. Работники реализуют свое право на труд путем заключения трудового договора с Директором. При приеме на работу директор заключает с работником трудовой договор, на основании которого в течение 3-х дней издает приказ о приеме на работу; работник знакомится с ним и подписывает.</w:t>
      </w:r>
    </w:p>
    <w:p w:rsidR="008857EC" w:rsidRDefault="008857EC" w:rsidP="008857EC">
      <w:pPr>
        <w:ind w:firstLine="360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2.2. Срочный трудовой договор может быть заключен только в соответствии с требованиями статьи 59 Трудового Кодекса РФ.</w:t>
      </w:r>
    </w:p>
    <w:p w:rsidR="008857EC" w:rsidRDefault="008857EC" w:rsidP="008857EC">
      <w:pPr>
        <w:ind w:firstLine="360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2.3. При заключении трудового договора директор требует следующие документы:</w:t>
      </w:r>
    </w:p>
    <w:p w:rsidR="008857EC" w:rsidRDefault="008857EC" w:rsidP="008857EC">
      <w:pPr>
        <w:ind w:firstLine="360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 xml:space="preserve">      - паспорт;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трудовую книжку и (или) сведения о трудовой деятельности, за исключением случаев, когда трудовой договор заключается впервые или работник поступает на работу на условиях совместительства;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документ, подтверждающий регистрацию в системе индивидуального (персонифицированного) учета, в том числе в форме электронного документа;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документ об образовании;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документ воинского учета – для военнообязанных и лиц, подлежащих призыву на военную службу;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медицинское заключение (медицинская книжка) об отсутствии противопоказаний по состоянию здоровья для работы в Учреждении.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справку об отсутствии судимости или факта уголовного преследования установленной формы.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2.4. При приеме на работу директор обязан ознакомить работника со следующими документами: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Уставом Учреждения;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Правилами внутреннего трудового распорядка;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должностной инструкцией;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иными локальными актами, регламентирующими трудовую деятельность работника.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2.5. Директор может устанавливать испытательный срок не более чем на три месяца, в том числе для отдельных категорий может быть установлен испытательный срок 1-2 месяца.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2.6. Условия трудового договора не могут ухудшать положения работника по сравнению с действующим законодательством.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2.7. Директор не вправе требовать от работника выполнения работ, не обусловленных трудовым договором. Изменения условий трудового договора могут быть осуществлены только в соответствии с действующим законодательством.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2.8. На каждого работника Учреждения оформляется трудовая книжка, сведения о трудовой деятельности. Трудовые книжки сотрудников хранятся в Учреждении.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2.9. На каждого работника ведется личное дело. После его увольнения личное дело хранится в Учреждении в течение 75 лет.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lastRenderedPageBreak/>
        <w:t>2.10. Трудовая книжка и сведения о трудовой деятельности, личное дело Директора Учреждения ведутся и хранятся в Управлении образования Печорского района.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2.11. Перевод работника на другую работу, не оговоренную трудовым договором, осуществляется только с письменного согласия работника, за исключением случаев временного перевода на другую работу в случае производственной необходимости (сроком до одного месяца в календарном году).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2.12. Директор обязан отстранить от работы (не допускать к работе) работника: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появившегося на работе в состоянии алкогольного, наркотического или токсического опьянения;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не прошедшего в установленном порядке обучение и проверку знаний и навыков в области охраны труда;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не прошедшего в установленном порядке обязательный предварительный и периодический медицинский осмотр;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если выявлены (в соответствии с медицинским заключением) противопоказания для выполнения работы, обусловленной трудовым договором;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по требованию органов и должностных лиц, уполномоченных федеральными законами и иными нормативными правовыми актами, и в других случаях, предусмотренных федеральными законами и иными нормативными правовыми актами.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2.13. Прекращение трудового договора может иметь место только на основании, предусмотренным действующим законодательством.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2.14. При проведении процедуры сокращения численности или штата работников преимуществом оставления на работе дополнительно к установленному действующему законодательству пользуются работники, имеющие высшую квалификационную категорию по итогам аттестации, звание «Заслуженный учитель РФ», награждённые знаком «Почётный работник общего образования РФ», имеющие звание «Ветеран труда».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2.15. Увольнение работников Учреждения в связи с сокращением численности или штата Учреждения допускается, если невозможно перевести работника с его согласия на другую работу. Освобождение педагогических работников в связи с сокращением объема работы (учебной нагрузки) может производиться только по окончании учебного года.</w:t>
      </w:r>
    </w:p>
    <w:p w:rsidR="008857EC" w:rsidRDefault="008857EC" w:rsidP="008857EC">
      <w:pPr>
        <w:ind w:firstLine="709"/>
        <w:jc w:val="both"/>
        <w:rPr>
          <w:rFonts w:eastAsia="Batang"/>
          <w:b/>
          <w:sz w:val="26"/>
          <w:szCs w:val="26"/>
          <w:u w:val="single"/>
          <w:lang w:eastAsia="ko-KR"/>
        </w:rPr>
      </w:pPr>
    </w:p>
    <w:p w:rsidR="008857EC" w:rsidRDefault="008857EC" w:rsidP="008857EC">
      <w:pPr>
        <w:ind w:firstLine="709"/>
        <w:jc w:val="both"/>
        <w:rPr>
          <w:rFonts w:eastAsia="Batang"/>
          <w:b/>
          <w:sz w:val="26"/>
          <w:szCs w:val="26"/>
          <w:lang w:eastAsia="ko-KR"/>
        </w:rPr>
      </w:pPr>
      <w:r>
        <w:rPr>
          <w:rFonts w:eastAsia="Batang"/>
          <w:b/>
          <w:sz w:val="26"/>
          <w:szCs w:val="26"/>
          <w:lang w:eastAsia="ko-KR"/>
        </w:rPr>
        <w:t>3. Права и обязанности Директора.</w:t>
      </w:r>
    </w:p>
    <w:p w:rsidR="008857EC" w:rsidRDefault="008857EC" w:rsidP="008857EC">
      <w:pPr>
        <w:ind w:firstLine="709"/>
        <w:jc w:val="both"/>
        <w:rPr>
          <w:rFonts w:eastAsia="Batang"/>
          <w:b/>
          <w:sz w:val="26"/>
          <w:szCs w:val="26"/>
          <w:u w:val="single"/>
          <w:lang w:eastAsia="ko-KR"/>
        </w:rPr>
      </w:pP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 xml:space="preserve">3.1. Управление Учреждением осуществляется на основе сочетания принципов единоначалия и коллегиальности. 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3.3. Директор  обязан информировать трудовой коллектив: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о перспективах развития Учреждения;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об изменениях в штатном расписании;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о бюджете Учреждения.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3.4. Директор и его заместители осуществляют внутришкольный контроль, посещают уроки, мероприятия в соответствии с планом работы Учреждения.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 xml:space="preserve">3.5. Директор возлагает на работников обязанности, не предусмотренные трудовым договором, в пределах и на условиях, предусмотренных действующим трудовым законодательством. 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</w:p>
    <w:p w:rsidR="008857EC" w:rsidRDefault="008857EC" w:rsidP="008857EC">
      <w:pPr>
        <w:ind w:firstLine="709"/>
        <w:jc w:val="both"/>
        <w:rPr>
          <w:rFonts w:eastAsia="Batang"/>
          <w:b/>
          <w:sz w:val="26"/>
          <w:szCs w:val="26"/>
          <w:lang w:eastAsia="ko-KR"/>
        </w:rPr>
      </w:pPr>
      <w:r>
        <w:rPr>
          <w:rFonts w:eastAsia="Batang"/>
          <w:b/>
          <w:sz w:val="26"/>
          <w:szCs w:val="26"/>
          <w:lang w:eastAsia="ko-KR"/>
        </w:rPr>
        <w:t>4. Права и обязанности работников</w:t>
      </w:r>
    </w:p>
    <w:p w:rsidR="008857EC" w:rsidRDefault="008857EC" w:rsidP="008857EC">
      <w:pPr>
        <w:ind w:firstLine="709"/>
        <w:jc w:val="both"/>
        <w:rPr>
          <w:rFonts w:eastAsia="Batang"/>
          <w:b/>
          <w:sz w:val="26"/>
          <w:szCs w:val="26"/>
          <w:u w:val="single"/>
          <w:lang w:eastAsia="ko-KR"/>
        </w:rPr>
      </w:pP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4.1. Работник имеет право: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 на заключение, изменение и расторжение трудового договора в порядке и на условиях, установленных Трудовым Кодексом РФ;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предоставление работы, обусловленной трудовым договором;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lastRenderedPageBreak/>
        <w:t>- рабочее место, соответствующее условиям, предусмотренным государственным стандартам организации и безопасности труда и Коллективным договором;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своевременную (в полном объеме) выплату заработной платы в соответствии со своей квалификацией, сложностью труда, количеством и качеством выполненной работы;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отдых, предоставление еженедельного выходного дня, нерабочих праздничных дней, оплачиваемых ежегодных удлиненных отпусков;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повышение своей квалификации;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защиту своих трудовых прав, свобод, законных интересов всеми не запрещенными законом способами;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обязательное социальное страхование в случаях, предусмотренных федеральными законами.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4.2. Работник обязан: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добросовестно исполнять свои трудовые обязанности, возложенные на него трудовым договором;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соблюдать требования по охране труда и обеспечению безопасности труда;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бережно относиться к имуществу Учреждения;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незамедлительно сообщить Директору либо его заместителям о возникновении ситуации, предоставляющей угрозу жизни и здоровью людей, сохранности имущества Учреждения;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 выполнять Устав Учреждения, Правила внутреннего трудового распорядка, другие документы, регламентирующие деятельность Учреждения;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обеспечивать охрану жизни и здоровья обучающихся, соблюдать требования техники безопасности охраны труда, противопожарной безопасности;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применять необходимые меры к обеспечению сохранности оборудования и имущества Учреждения, воспитывать бережное отношение к ним со стороны обучающихся, заботиться о лучшем оснащении своего рабочего места;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уважать права, честь и достоинство всех участников образовательного процесса;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создавать творческие условия для получения глубоких и прочных знаний, умений и навыков обучащимися; обеспечивать сотрудничество с обучащимися в процессе обучения во внеурочной работе;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изучать индивидуальные способности обучающихся, их семейно-бытовые условия, использовать в работе современные достижения психолого-педагогической науки и методики;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обеспечивать гласность оценки, своевременность и аргументировать ее выставления;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повышать свою квалификацию не реже, чем один раз в 5 лет;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воспитывать обучающихся на основе базовых ценностей, показывать личный пример следования им;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поддерживать постоянную связь с родителями (законными представителями) обучающихся, оказывать им практическую и консультативную помощь в воспитании ребенка, привлекать родителей (законных представителей) посильному участию в организации образовательного процесса;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активно пропагандировать педагогические знания;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предоставлять возможность родителям, другим педагогам посещать свои уроки в «День открытых дверей» (по согласованию);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предоставлять возможность администрации посещать уроки педагогов, внеклассные мероприятия для осуществления внутришкольного контроля в соответствии с планом работы Учреждения.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</w:p>
    <w:p w:rsidR="008857EC" w:rsidRDefault="008857EC" w:rsidP="008857EC">
      <w:pPr>
        <w:ind w:firstLine="709"/>
        <w:jc w:val="both"/>
        <w:rPr>
          <w:rFonts w:eastAsia="Batang"/>
          <w:b/>
          <w:sz w:val="26"/>
          <w:szCs w:val="26"/>
          <w:lang w:eastAsia="ko-KR"/>
        </w:rPr>
      </w:pPr>
      <w:r>
        <w:rPr>
          <w:rFonts w:eastAsia="Batang"/>
          <w:b/>
          <w:sz w:val="26"/>
          <w:szCs w:val="26"/>
          <w:lang w:eastAsia="ko-KR"/>
        </w:rPr>
        <w:t>5. Рабочее время и время отдыха</w:t>
      </w:r>
    </w:p>
    <w:p w:rsidR="008857EC" w:rsidRDefault="008857EC" w:rsidP="008857EC">
      <w:pPr>
        <w:ind w:firstLine="709"/>
        <w:jc w:val="both"/>
        <w:rPr>
          <w:rFonts w:eastAsia="Batang"/>
          <w:b/>
          <w:sz w:val="26"/>
          <w:szCs w:val="26"/>
          <w:lang w:eastAsia="ko-KR"/>
        </w:rPr>
      </w:pP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5.1. В Учреждении устанавливается пятидневная рабочая неделя.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lastRenderedPageBreak/>
        <w:t>5.2. Продолжительность рабочей недели – 40 часов, продолжительность рабочего времени (норма часов педагогической работы за ставку заработной платы) для педагогических работников устанавливается исходя из сокращенной продолжительности рабочего времени не более 36 часов в неделю.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5.3. Для следующих категорий работников: руководителей всех уровней, заместителей, секретаря учебной части, педагога-библиотекаря – устанавливается ненормированный рабочий день.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5.4. Время начала и окончания работы педагогов зависит от расписания уроков и внеклассных мероприятий, кружков и факультативных занятий.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5.5.Расписание занятий составляется, исходя из педагогической целесообразности, с учетом наиболее благоприятного режима труда и отдыха обучающихся и экономии времени педагогических работников.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5.6. Педагогическим работникам может по возможности устанавливаться методический день для самостоятельной работы по повышению квалификации.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5.7. К рабочему времени относятся следующие периоды: заседание педагогического совета (не реже 1 раза в четверть), общие собрания работников Учреждения (не реже 1 раза в полугодие), общешкольные родительские собрания (1 раз в полугодие), классные собрания (1 раз в четверть), заседания кафедр, методических объединений, дежурства на внеурочных мероприятиях (например, вечерние дискотеки).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5.8. Гардеробщице-вахтеру установить время работы с 8.00 ч. до 20.00 ч.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5.9. Сторожам определить следующий порядок открытия и закрытия главного здания Учреждения: утро – 7 ч. 40 мин., вечер – 20 ч. 00 мин.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 xml:space="preserve">- дежурство происходит с недельным чередованием, по графику, без права сна; 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после проведения всех мероприятий должен проводиться осмотр помещений в целях противопожарной безопасности. Особое внимание необходимо обратить на подозрительные предметы.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5.10. Работникам Учреждения предоставляется ежегодный оплачиваемый отпуск сроком не менее 28 календарных дней. Педагогическим работникам предоставляется удлиненный отпуск сроком 56 и 42 календарных дня. Отпуск предоставляется в соответствии с графиком, утвержденным директором. Предоставление отпуска директору Учреждения оформляется приказом Управления образования Печорского района, а другим работникам – приказом по Учреждению.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5.11. Время каникул, не совпадающее с очередным отпуском, является рабочим временем педагогов. В эти периоды педагогические работники привлекаются к педагогической и организационной работе в пределах времени, не превышающего их учебной нагрузки до начала каникул.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5.12. В каникулярное время обслуживающий персонал привлекается к выполнению хозяйственных работ (мелкий ремонт, работы на территории и др.) в пределах установленного им рабочего времени.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5.13. Работникам Учреждения предоставляются дополнительные неоплачиваемые отпуска в соответствии с требованиями ст. 128, 173 Трудового кодекса РФ.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5.14. Работникам, имеющим 2-х и более детей в возрасте до 14 лет, и детей инвалидов в возрасте до 16 лет, по их заявлению предоставляется дополнительный отпуск сроком 14 дней.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5.15. Педагогическим работникам через каждые 10 лет непрерывной педагогической работы может быть предоставлен длительный отпуск сроком до 1 года.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5.16. Учет рабочего времени организуется Учреждением в соответствии с требованиями действующего законодательства. В случае болезни работника последний временно (в течение трех дней) информирует администрацию и предоставляет больничный лист в первый день выхода на работу.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5.17. В период организации образовательного процесса (в период урока) запрещается: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lastRenderedPageBreak/>
        <w:t>- изменять по своему усмотрению расписание уроков (занятий);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отменять, удлинять или сокращать продолжительность уроков (занятий) и перерывов (перемен) между ними;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удалять учащихся с уроков;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курить в помещении и на территории, прилегающей к Учреждению;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отвлекать учащихся во время учебного процесса на иные, не связанные с учебным процессом, мероприятия, освобождать от занятий для выполнения общественных поручений, кроме поездок, продолжительностью более 5 часов, носящих познавательный, обучающий характер;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отвлекать педагогических и руководящих работников Учреждения в учебное время от их непосредственной работы, вызывать или снимать их с работы для выполнения общественных обязанностей и проведения разного рода мероприятий, не связанных с производственной деятельностью;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созывать в рабочее время собрания, заседания и всякого рода совещания по общественным делам.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</w:p>
    <w:p w:rsidR="008857EC" w:rsidRDefault="008857EC" w:rsidP="008857EC">
      <w:pPr>
        <w:ind w:firstLine="709"/>
        <w:jc w:val="both"/>
        <w:rPr>
          <w:rFonts w:eastAsia="Batang"/>
          <w:b/>
          <w:sz w:val="26"/>
          <w:szCs w:val="26"/>
          <w:lang w:eastAsia="ko-KR"/>
        </w:rPr>
      </w:pPr>
      <w:r>
        <w:rPr>
          <w:rFonts w:eastAsia="Batang"/>
          <w:b/>
          <w:sz w:val="26"/>
          <w:szCs w:val="26"/>
          <w:lang w:eastAsia="ko-KR"/>
        </w:rPr>
        <w:t>6. Оплата труда</w:t>
      </w:r>
    </w:p>
    <w:p w:rsidR="008857EC" w:rsidRDefault="008857EC" w:rsidP="008857EC">
      <w:pPr>
        <w:ind w:firstLine="709"/>
        <w:jc w:val="both"/>
        <w:rPr>
          <w:rFonts w:eastAsia="Batang"/>
          <w:b/>
          <w:sz w:val="26"/>
          <w:szCs w:val="26"/>
          <w:u w:val="single"/>
          <w:lang w:eastAsia="ko-KR"/>
        </w:rPr>
      </w:pP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6.1. Оплата труда работников Учреждения осуществляется в соответствии с Законами Псковской области «Об отраслевых системах оплаты труда работников бюджетной сферы Псковской области», Постановлениями Администрации Псковской области, штатным  расписанием и сметой расходов.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6.2. Оплата труда работников осуществляется в зависимости от установленной квалификационной категории, в соответствии с занимаемой должностью, в зависимости от установленного количества часов по тарификации. Установление количества часов по тарификации меньше количества часов за ставку допускается только с письменного согласия педагогического работника.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6.3. Тарификация на новый учебный год утверждается директором, на основе предварительной расстановки кадров, разработанной и доведенной до педагогического работника под роспись в течение января месяца текущего года.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6.4. Оплата труда в Учреждении  производится два раза в месяц по определенным числам месяца путем перечисления на банковскую зарплатную карту.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6.5. Оплата труда работников, привлекаемых к работе в выходные и праздничные дни, осуществляется в соответствии с требованиями действующего законодательства.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</w:p>
    <w:p w:rsidR="008857EC" w:rsidRDefault="008857EC" w:rsidP="008857EC">
      <w:pPr>
        <w:ind w:firstLine="709"/>
        <w:jc w:val="both"/>
        <w:rPr>
          <w:rFonts w:eastAsia="Batang"/>
          <w:b/>
          <w:sz w:val="26"/>
          <w:szCs w:val="26"/>
          <w:lang w:eastAsia="ko-KR"/>
        </w:rPr>
      </w:pPr>
      <w:r>
        <w:rPr>
          <w:rFonts w:eastAsia="Batang"/>
          <w:b/>
          <w:sz w:val="26"/>
          <w:szCs w:val="26"/>
          <w:lang w:eastAsia="ko-KR"/>
        </w:rPr>
        <w:t>7. Меры поощрения и взыскания</w:t>
      </w:r>
    </w:p>
    <w:p w:rsidR="008857EC" w:rsidRDefault="008857EC" w:rsidP="008857EC">
      <w:pPr>
        <w:ind w:firstLine="709"/>
        <w:jc w:val="both"/>
        <w:rPr>
          <w:rFonts w:eastAsia="Batang"/>
          <w:b/>
          <w:sz w:val="26"/>
          <w:szCs w:val="26"/>
          <w:u w:val="single"/>
          <w:lang w:eastAsia="ko-KR"/>
        </w:rPr>
      </w:pP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7.1. В Учреждении применяются меры морального и материального поощрения работников в соответствии с Положением.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7.2. В Учреждении существуют следующие меры поощрения: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объявление благодарности;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награждение почетной грамотой;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представление к награждению ведомственными и государственными наградами;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 xml:space="preserve">7.3. Поощрение за добросовестный труд осуществляет директор в соответствии с Положением «О компенсационных и стимулирующих выплатах работникам МБОУ «Печорская гимназия». Поощрение за труд осуществляется директором по согласованию с профсоюзным комитетом Учреждения и Положением «О комиссии об установлении перечня, размеров и условий осуществления надбавок и персональных повышений к должностным окладам, стимулирующих выплат, материальной помощи и персональных надбавок за особые условия, за сложность и напряженность в работе». 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lastRenderedPageBreak/>
        <w:t>7.4. Поощрение объявляется приказом по Учреждению, заносится в трудовую книжку и сведения о трудовой деятельности работника в соответствии с требованиями действующего законодательства.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7.5. За совершение дисциплинарного проступка, т.е. неисполнение или ненадлежащие исполнение работником по его вине возложенных на него трудовых обязанностей, директор имеет право применить следующие дисциплинарные взыскания: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 xml:space="preserve">- замечание;  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выговор;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- увольнение по соответствующим основаниям.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7.6. Дисциплинарное взыскание на директор налагает Учредитель.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7.7. Дисциплинарное расследование нарушений педагогическим работником Учреждения норм профессионального поведения или Устава Учреждения может быть проведено только по поступившей на него жалобе, поданной в письменной форме. Копия жалобы должна быть передана данному педагогическому работнику.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Если учитель отказывается писать объяснительную записку или расписываться в приказе о дисциплинарном взыскании, то в каждом случае в присутствии свидетелей составляется акт, подтверждающий их подписями.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7.8. В случае применения в качестве дисциплинарного взыскания такой меры наказания, как увольнение с работы, директор Учреждения письменно обращается в профсоюзный комитет, где просит дать согласие на увольнение по соответствующей статье. Только после получения письменного согласия профсоюзного комитета на увольнение директор издает соответствующий приказ.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7.9. Члены профкома не могут быть подвергнуты дисциплинарному взысканию без согласия профкома, а если речь идет о председателе, то без согласия вышестоящей профсоюзной организации.</w:t>
      </w:r>
    </w:p>
    <w:p w:rsidR="008857EC" w:rsidRDefault="008857EC" w:rsidP="008857EC">
      <w:pPr>
        <w:ind w:firstLine="709"/>
        <w:jc w:val="both"/>
        <w:rPr>
          <w:rFonts w:eastAsia="Batang"/>
          <w:sz w:val="26"/>
          <w:szCs w:val="26"/>
          <w:lang w:eastAsia="ko-KR"/>
        </w:rPr>
      </w:pPr>
    </w:p>
    <w:p w:rsidR="008857EC" w:rsidRDefault="008857EC" w:rsidP="008857EC">
      <w:pPr>
        <w:ind w:firstLine="709"/>
        <w:rPr>
          <w:rFonts w:eastAsia="Batang"/>
          <w:sz w:val="26"/>
          <w:szCs w:val="26"/>
          <w:lang w:eastAsia="ko-KR"/>
        </w:rPr>
      </w:pPr>
      <w:r>
        <w:rPr>
          <w:rFonts w:eastAsia="Batang"/>
          <w:sz w:val="26"/>
          <w:szCs w:val="26"/>
          <w:lang w:eastAsia="ko-KR"/>
        </w:rPr>
        <w:t>Принято на Общем собрании работников МБОУ «Печорская гимназия»</w:t>
      </w:r>
    </w:p>
    <w:p w:rsidR="00802264" w:rsidRDefault="00802264" w:rsidP="00802264">
      <w:pPr>
        <w:ind w:firstLine="709"/>
        <w:rPr>
          <w:rFonts w:eastAsia="Batang"/>
          <w:color w:val="000000" w:themeColor="text1"/>
          <w:sz w:val="26"/>
          <w:szCs w:val="26"/>
          <w:lang w:eastAsia="ko-KR"/>
        </w:rPr>
      </w:pPr>
      <w:r>
        <w:rPr>
          <w:rFonts w:eastAsia="Batang"/>
          <w:color w:val="000000" w:themeColor="text1"/>
          <w:sz w:val="26"/>
          <w:szCs w:val="26"/>
          <w:lang w:eastAsia="ko-KR"/>
        </w:rPr>
        <w:t>Протокол от 24.01.2020 г.  № 4</w:t>
      </w:r>
    </w:p>
    <w:p w:rsidR="007A0424" w:rsidRDefault="007A0424"/>
    <w:sectPr w:rsidR="007A0424" w:rsidSect="00E252B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62175D"/>
    <w:multiLevelType w:val="hybridMultilevel"/>
    <w:tmpl w:val="7CE24D6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73DE"/>
    <w:rsid w:val="003A73DE"/>
    <w:rsid w:val="007A0424"/>
    <w:rsid w:val="007B5C75"/>
    <w:rsid w:val="00802264"/>
    <w:rsid w:val="008857EC"/>
    <w:rsid w:val="00E252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E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8857EC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8857EC"/>
    <w:rPr>
      <w:rFonts w:ascii="Cambria" w:eastAsia="Times New Roman" w:hAnsi="Cambria" w:cs="Times New Roman"/>
      <w:b/>
      <w:bCs/>
      <w:color w:val="365F91"/>
      <w:sz w:val="28"/>
      <w:szCs w:val="28"/>
      <w:lang w:val="x-none" w:eastAsia="ru-RU"/>
    </w:rPr>
  </w:style>
  <w:style w:type="paragraph" w:styleId="a3">
    <w:name w:val="Balloon Text"/>
    <w:basedOn w:val="a"/>
    <w:link w:val="a4"/>
    <w:uiPriority w:val="99"/>
    <w:semiHidden/>
    <w:unhideWhenUsed/>
    <w:rsid w:val="008857E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57EC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E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8857EC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8857EC"/>
    <w:rPr>
      <w:rFonts w:ascii="Cambria" w:eastAsia="Times New Roman" w:hAnsi="Cambria" w:cs="Times New Roman"/>
      <w:b/>
      <w:bCs/>
      <w:color w:val="365F91"/>
      <w:sz w:val="28"/>
      <w:szCs w:val="28"/>
      <w:lang w:val="x-none" w:eastAsia="ru-RU"/>
    </w:rPr>
  </w:style>
  <w:style w:type="paragraph" w:styleId="a3">
    <w:name w:val="Balloon Text"/>
    <w:basedOn w:val="a"/>
    <w:link w:val="a4"/>
    <w:uiPriority w:val="99"/>
    <w:semiHidden/>
    <w:unhideWhenUsed/>
    <w:rsid w:val="008857E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57EC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62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2635</Words>
  <Characters>15023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2020-05-21T06:50:00Z</dcterms:created>
  <dcterms:modified xsi:type="dcterms:W3CDTF">2020-05-21T06:50:00Z</dcterms:modified>
</cp:coreProperties>
</file>